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6C7E" w14:textId="77777777" w:rsidR="00524C27" w:rsidRPr="00182B23" w:rsidRDefault="00524C27" w:rsidP="00524C27">
      <w:pPr>
        <w:spacing w:after="0"/>
        <w:rPr>
          <w:rFonts w:cstheme="minorHAnsi"/>
        </w:rPr>
      </w:pPr>
    </w:p>
    <w:p w14:paraId="4EEE25A8" w14:textId="2BFEA6FE" w:rsidR="00EF0632" w:rsidRPr="00182B23" w:rsidRDefault="000A58DF" w:rsidP="00524C27">
      <w:pPr>
        <w:spacing w:after="0"/>
        <w:rPr>
          <w:rFonts w:ascii="Calibri" w:hAnsi="Calibri" w:cs="Calibri"/>
          <w:b/>
        </w:rPr>
      </w:pPr>
      <w:r w:rsidRPr="00182B23">
        <w:rPr>
          <w:rFonts w:ascii="Calibri" w:hAnsi="Calibri" w:cs="Calibri"/>
          <w:b/>
        </w:rPr>
        <w:t xml:space="preserve">Health and Safety Policy </w:t>
      </w:r>
    </w:p>
    <w:p w14:paraId="63593B8F" w14:textId="714EBC41" w:rsidR="002F342F" w:rsidRPr="00182B23" w:rsidRDefault="002F342F" w:rsidP="00524C27">
      <w:pPr>
        <w:spacing w:after="0"/>
        <w:rPr>
          <w:rFonts w:ascii="Calibri" w:hAnsi="Calibri" w:cs="Calibri"/>
          <w:b/>
        </w:rPr>
      </w:pPr>
    </w:p>
    <w:p w14:paraId="74990B9C" w14:textId="52F8B3C4" w:rsidR="002F342F" w:rsidRPr="00182B23" w:rsidRDefault="002F342F" w:rsidP="00524C27">
      <w:pPr>
        <w:spacing w:after="0"/>
        <w:rPr>
          <w:rFonts w:ascii="Calibri" w:hAnsi="Calibri" w:cs="Calibri"/>
          <w:b/>
        </w:rPr>
      </w:pPr>
      <w:r w:rsidRPr="00182B23">
        <w:rPr>
          <w:rFonts w:ascii="Calibri" w:hAnsi="Calibri" w:cs="Calibri"/>
          <w:shd w:val="clear" w:color="auto" w:fill="FFFFFF"/>
        </w:rPr>
        <w:t>The </w:t>
      </w:r>
      <w:hyperlink r:id="rId7" w:history="1">
        <w:r w:rsidRPr="00182B23">
          <w:rPr>
            <w:rFonts w:ascii="Calibri" w:hAnsi="Calibri" w:cs="Calibri"/>
            <w:u w:val="single"/>
            <w:bdr w:val="none" w:sz="0" w:space="0" w:color="auto" w:frame="1"/>
            <w:shd w:val="clear" w:color="auto" w:fill="FFBF47"/>
          </w:rPr>
          <w:t>Health and Safety at Work etc. Act 1974</w:t>
        </w:r>
      </w:hyperlink>
      <w:r w:rsidRPr="00182B23">
        <w:rPr>
          <w:rFonts w:ascii="Calibri" w:hAnsi="Calibri" w:cs="Calibri"/>
          <w:shd w:val="clear" w:color="auto" w:fill="FFFFFF"/>
        </w:rPr>
        <w:t> determines British health and safety law. The Health and Safety Executive (</w:t>
      </w:r>
      <w:r w:rsidRPr="00182B23">
        <w:rPr>
          <w:rFonts w:ascii="Calibri" w:hAnsi="Calibri" w:cs="Calibri"/>
        </w:rPr>
        <w:t>HSE</w:t>
      </w:r>
      <w:r w:rsidRPr="00182B23">
        <w:rPr>
          <w:rFonts w:ascii="Calibri" w:hAnsi="Calibri" w:cs="Calibri"/>
          <w:shd w:val="clear" w:color="auto" w:fill="FFFFFF"/>
        </w:rPr>
        <w:t>), with local authorities, enforce this Act.</w:t>
      </w:r>
    </w:p>
    <w:p w14:paraId="76941C02" w14:textId="2B036779" w:rsidR="000A58DF" w:rsidRPr="00182B23" w:rsidRDefault="000A58DF" w:rsidP="00524C27">
      <w:pPr>
        <w:spacing w:after="0"/>
        <w:rPr>
          <w:rFonts w:ascii="Calibri" w:hAnsi="Calibri" w:cs="Calibri"/>
          <w:b/>
        </w:rPr>
      </w:pPr>
    </w:p>
    <w:p w14:paraId="32CB61CA" w14:textId="2B79ABEC" w:rsidR="001701E1" w:rsidRPr="00182B23" w:rsidRDefault="008A4F8C" w:rsidP="00524C27">
      <w:pPr>
        <w:spacing w:after="0"/>
        <w:rPr>
          <w:rFonts w:ascii="Calibri" w:eastAsia="Times New Roman" w:hAnsi="Calibri" w:cs="Calibri"/>
          <w:lang w:eastAsia="en-GB"/>
        </w:rPr>
      </w:pPr>
      <w:r w:rsidRPr="00182B23">
        <w:rPr>
          <w:rFonts w:ascii="Calibri" w:eastAsia="Times New Roman" w:hAnsi="Calibri" w:cs="Calibri"/>
          <w:lang w:eastAsia="en-GB"/>
        </w:rPr>
        <w:t xml:space="preserve">All employees of Supply Personnel </w:t>
      </w:r>
      <w:r w:rsidR="00845EE0" w:rsidRPr="00182B23">
        <w:rPr>
          <w:rFonts w:ascii="Calibri" w:eastAsia="Times New Roman" w:hAnsi="Calibri" w:cs="Calibri"/>
          <w:lang w:eastAsia="en-GB"/>
        </w:rPr>
        <w:t>are required to cooperate with the client and your consultant</w:t>
      </w:r>
      <w:r w:rsidR="002E26FE" w:rsidRPr="00182B23">
        <w:rPr>
          <w:rFonts w:ascii="Calibri" w:eastAsia="Times New Roman" w:hAnsi="Calibri" w:cs="Calibri"/>
          <w:lang w:eastAsia="en-GB"/>
        </w:rPr>
        <w:t>.</w:t>
      </w:r>
    </w:p>
    <w:p w14:paraId="482CE24D" w14:textId="77777777" w:rsidR="001701E1" w:rsidRPr="00182B23" w:rsidRDefault="001701E1" w:rsidP="00524C27">
      <w:pPr>
        <w:spacing w:after="0"/>
        <w:rPr>
          <w:rFonts w:ascii="Calibri" w:eastAsia="Times New Roman" w:hAnsi="Calibri" w:cs="Calibri"/>
          <w:lang w:eastAsia="en-GB"/>
        </w:rPr>
      </w:pPr>
    </w:p>
    <w:p w14:paraId="547EFDBC" w14:textId="77777777" w:rsidR="008A4F8C" w:rsidRPr="008A4F8C" w:rsidRDefault="008A4F8C" w:rsidP="008A4F8C">
      <w:pPr>
        <w:numPr>
          <w:ilvl w:val="0"/>
          <w:numId w:val="9"/>
        </w:numPr>
        <w:shd w:val="clear" w:color="auto" w:fill="FFFFFF"/>
        <w:spacing w:after="0" w:line="390" w:lineRule="atLeast"/>
        <w:ind w:left="0"/>
        <w:textAlignment w:val="baseline"/>
        <w:rPr>
          <w:rFonts w:ascii="Calibri" w:eastAsia="Times New Roman" w:hAnsi="Calibri" w:cs="Calibri"/>
          <w:lang w:eastAsia="en-GB"/>
        </w:rPr>
      </w:pPr>
      <w:r w:rsidRPr="008A4F8C">
        <w:rPr>
          <w:rFonts w:ascii="Calibri" w:eastAsia="Times New Roman" w:hAnsi="Calibri" w:cs="Calibri"/>
          <w:lang w:eastAsia="en-GB"/>
        </w:rPr>
        <w:t>By acting, individually and collectively, to ensure a safe and healthy working environment.</w:t>
      </w:r>
    </w:p>
    <w:p w14:paraId="26D8E6AC" w14:textId="77777777" w:rsidR="008A4F8C" w:rsidRPr="008A4F8C" w:rsidRDefault="008A4F8C" w:rsidP="008A4F8C">
      <w:pPr>
        <w:numPr>
          <w:ilvl w:val="0"/>
          <w:numId w:val="9"/>
        </w:numPr>
        <w:shd w:val="clear" w:color="auto" w:fill="FFFFFF"/>
        <w:spacing w:after="0" w:line="390" w:lineRule="atLeast"/>
        <w:ind w:left="0"/>
        <w:textAlignment w:val="baseline"/>
        <w:rPr>
          <w:rFonts w:ascii="Calibri" w:eastAsia="Times New Roman" w:hAnsi="Calibri" w:cs="Calibri"/>
          <w:lang w:eastAsia="en-GB"/>
        </w:rPr>
      </w:pPr>
      <w:r w:rsidRPr="008A4F8C">
        <w:rPr>
          <w:rFonts w:ascii="Calibri" w:eastAsia="Times New Roman" w:hAnsi="Calibri" w:cs="Calibri"/>
          <w:lang w:eastAsia="en-GB"/>
        </w:rPr>
        <w:t>By taking reasonable c</w:t>
      </w:r>
      <w:bookmarkStart w:id="0" w:name="_GoBack"/>
      <w:bookmarkEnd w:id="0"/>
      <w:r w:rsidRPr="008A4F8C">
        <w:rPr>
          <w:rFonts w:ascii="Calibri" w:eastAsia="Times New Roman" w:hAnsi="Calibri" w:cs="Calibri"/>
          <w:lang w:eastAsia="en-GB"/>
        </w:rPr>
        <w:t>are for the health and safety of themselves and all other persons who may be affected by their acts and omissions.</w:t>
      </w:r>
    </w:p>
    <w:p w14:paraId="6BBD68B5" w14:textId="77777777" w:rsidR="008A4F8C" w:rsidRPr="008A4F8C" w:rsidRDefault="008A4F8C" w:rsidP="008A4F8C">
      <w:pPr>
        <w:numPr>
          <w:ilvl w:val="0"/>
          <w:numId w:val="9"/>
        </w:numPr>
        <w:shd w:val="clear" w:color="auto" w:fill="FFFFFF"/>
        <w:spacing w:after="0" w:line="390" w:lineRule="atLeast"/>
        <w:ind w:left="0"/>
        <w:textAlignment w:val="baseline"/>
        <w:rPr>
          <w:rFonts w:ascii="Calibri" w:eastAsia="Times New Roman" w:hAnsi="Calibri" w:cs="Calibri"/>
          <w:lang w:eastAsia="en-GB"/>
        </w:rPr>
      </w:pPr>
      <w:r w:rsidRPr="008A4F8C">
        <w:rPr>
          <w:rFonts w:ascii="Calibri" w:eastAsia="Times New Roman" w:hAnsi="Calibri" w:cs="Calibri"/>
          <w:lang w:eastAsia="en-GB"/>
        </w:rPr>
        <w:t>By reporting incidents that have resulted in or may lead to injury or damage or an unhealthy workplace.</w:t>
      </w:r>
    </w:p>
    <w:p w14:paraId="5C66D85F" w14:textId="2F4ED650" w:rsidR="008A4F8C" w:rsidRPr="008A4F8C" w:rsidRDefault="008A4F8C" w:rsidP="008A4F8C">
      <w:pPr>
        <w:numPr>
          <w:ilvl w:val="0"/>
          <w:numId w:val="9"/>
        </w:numPr>
        <w:shd w:val="clear" w:color="auto" w:fill="FFFFFF"/>
        <w:spacing w:after="0" w:line="390" w:lineRule="atLeast"/>
        <w:ind w:left="0"/>
        <w:textAlignment w:val="baseline"/>
        <w:rPr>
          <w:rFonts w:ascii="Calibri" w:eastAsia="Times New Roman" w:hAnsi="Calibri" w:cs="Calibri"/>
          <w:lang w:eastAsia="en-GB"/>
        </w:rPr>
      </w:pPr>
      <w:r w:rsidRPr="008A4F8C">
        <w:rPr>
          <w:rFonts w:ascii="Calibri" w:eastAsia="Times New Roman" w:hAnsi="Calibri" w:cs="Calibri"/>
          <w:lang w:eastAsia="en-GB"/>
        </w:rPr>
        <w:t>By adhering to</w:t>
      </w:r>
      <w:r w:rsidR="00205F5D" w:rsidRPr="00182B23">
        <w:rPr>
          <w:rFonts w:ascii="Calibri" w:eastAsia="Times New Roman" w:hAnsi="Calibri" w:cs="Calibri"/>
          <w:lang w:eastAsia="en-GB"/>
        </w:rPr>
        <w:t xml:space="preserve"> the school’s</w:t>
      </w:r>
      <w:r w:rsidRPr="008A4F8C">
        <w:rPr>
          <w:rFonts w:ascii="Calibri" w:eastAsia="Times New Roman" w:hAnsi="Calibri" w:cs="Calibri"/>
          <w:lang w:eastAsia="en-GB"/>
        </w:rPr>
        <w:t xml:space="preserve"> procedu</w:t>
      </w:r>
      <w:r w:rsidR="00205F5D" w:rsidRPr="00182B23">
        <w:rPr>
          <w:rFonts w:ascii="Calibri" w:eastAsia="Times New Roman" w:hAnsi="Calibri" w:cs="Calibri"/>
          <w:lang w:eastAsia="en-GB"/>
        </w:rPr>
        <w:t>res</w:t>
      </w:r>
      <w:r w:rsidRPr="008A4F8C">
        <w:rPr>
          <w:rFonts w:ascii="Calibri" w:eastAsia="Times New Roman" w:hAnsi="Calibri" w:cs="Calibri"/>
          <w:lang w:eastAsia="en-GB"/>
        </w:rPr>
        <w:t xml:space="preserve"> for securing a safe and healthy workplace.</w:t>
      </w:r>
    </w:p>
    <w:p w14:paraId="70878EA6" w14:textId="549AB27D" w:rsidR="008A4F8C" w:rsidRPr="00182B23" w:rsidRDefault="008A4F8C" w:rsidP="008A4F8C">
      <w:pPr>
        <w:numPr>
          <w:ilvl w:val="0"/>
          <w:numId w:val="9"/>
        </w:numPr>
        <w:shd w:val="clear" w:color="auto" w:fill="FFFFFF"/>
        <w:spacing w:after="0" w:line="390" w:lineRule="atLeast"/>
        <w:ind w:left="0"/>
        <w:textAlignment w:val="baseline"/>
        <w:rPr>
          <w:rFonts w:ascii="Calibri" w:eastAsia="Times New Roman" w:hAnsi="Calibri" w:cs="Calibri"/>
          <w:lang w:eastAsia="en-GB"/>
        </w:rPr>
      </w:pPr>
      <w:r w:rsidRPr="008A4F8C">
        <w:rPr>
          <w:rFonts w:ascii="Calibri" w:eastAsia="Times New Roman" w:hAnsi="Calibri" w:cs="Calibri"/>
          <w:lang w:eastAsia="en-GB"/>
        </w:rPr>
        <w:t>By assisting in the investigation of accidents with the object of introducing measures to prevent a recurrence.</w:t>
      </w:r>
    </w:p>
    <w:p w14:paraId="4DBE3DAD" w14:textId="1650EEA4" w:rsidR="00690BB2" w:rsidRPr="00754805" w:rsidRDefault="00690BB2" w:rsidP="00690BB2">
      <w:pPr>
        <w:shd w:val="clear" w:color="auto" w:fill="FFFFFF"/>
        <w:spacing w:after="0" w:line="390" w:lineRule="atLeast"/>
        <w:textAlignment w:val="baseline"/>
        <w:rPr>
          <w:rFonts w:ascii="Calibri" w:eastAsia="Times New Roman" w:hAnsi="Calibri" w:cs="Calibri"/>
          <w:color w:val="666666"/>
          <w:lang w:eastAsia="en-GB"/>
        </w:rPr>
      </w:pPr>
    </w:p>
    <w:p w14:paraId="5A0C0638" w14:textId="1AD69C16" w:rsidR="00690BB2" w:rsidRPr="00754805" w:rsidRDefault="00690BB2" w:rsidP="00690BB2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B0C0C"/>
          <w:lang w:eastAsia="en-GB"/>
        </w:rPr>
      </w:pPr>
      <w:r w:rsidRPr="001701E1">
        <w:rPr>
          <w:rFonts w:ascii="Calibri" w:eastAsia="Times New Roman" w:hAnsi="Calibri" w:cs="Calibri"/>
          <w:color w:val="0B0C0C"/>
          <w:lang w:eastAsia="en-GB"/>
        </w:rPr>
        <w:t>Teachers and other staff in schools have a common law duty when in charge of pupils to take the same care of them as they would as a parent.</w:t>
      </w:r>
    </w:p>
    <w:p w14:paraId="362EC53F" w14:textId="202B7948" w:rsidR="006C047B" w:rsidRPr="00754805" w:rsidRDefault="006C047B" w:rsidP="00690BB2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B0C0C"/>
          <w:lang w:eastAsia="en-GB"/>
        </w:rPr>
      </w:pPr>
      <w:r w:rsidRPr="00754805">
        <w:rPr>
          <w:rFonts w:ascii="Calibri" w:hAnsi="Calibri" w:cs="Calibri"/>
          <w:color w:val="0B0C0C"/>
          <w:shd w:val="clear" w:color="auto" w:fill="FFFFFF"/>
        </w:rPr>
        <w:t>Certain work-related injuries to a member of staff or a child must, by law, be recorded and reported.</w:t>
      </w:r>
    </w:p>
    <w:p w14:paraId="4A37107B" w14:textId="77777777" w:rsidR="006C047B" w:rsidRPr="001701E1" w:rsidRDefault="006C047B" w:rsidP="00690BB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39DFC66C" w14:textId="77777777" w:rsidR="00690BB2" w:rsidRPr="008A4F8C" w:rsidRDefault="00690BB2" w:rsidP="00690BB2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n-GB"/>
        </w:rPr>
      </w:pPr>
    </w:p>
    <w:p w14:paraId="0E7C3ED3" w14:textId="77777777" w:rsidR="008A4F8C" w:rsidRPr="00B74943" w:rsidRDefault="008A4F8C" w:rsidP="00524C27">
      <w:pPr>
        <w:spacing w:after="0"/>
        <w:rPr>
          <w:rFonts w:cstheme="minorHAnsi"/>
          <w:b/>
        </w:rPr>
      </w:pPr>
    </w:p>
    <w:sectPr w:rsidR="008A4F8C" w:rsidRPr="00B749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BA9D0" w14:textId="77777777" w:rsidR="00B635C3" w:rsidRDefault="00B635C3" w:rsidP="0053375B">
      <w:pPr>
        <w:spacing w:after="0" w:line="240" w:lineRule="auto"/>
      </w:pPr>
      <w:r>
        <w:separator/>
      </w:r>
    </w:p>
  </w:endnote>
  <w:endnote w:type="continuationSeparator" w:id="0">
    <w:p w14:paraId="622D47BE" w14:textId="77777777" w:rsidR="00B635C3" w:rsidRDefault="00B635C3" w:rsidP="0053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E9305" w14:textId="77777777" w:rsidR="00B635C3" w:rsidRDefault="00B635C3" w:rsidP="0053375B">
      <w:pPr>
        <w:spacing w:after="0" w:line="240" w:lineRule="auto"/>
      </w:pPr>
      <w:r>
        <w:separator/>
      </w:r>
    </w:p>
  </w:footnote>
  <w:footnote w:type="continuationSeparator" w:id="0">
    <w:p w14:paraId="2BCD21F0" w14:textId="77777777" w:rsidR="00B635C3" w:rsidRDefault="00B635C3" w:rsidP="0053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CCBC" w14:textId="276FDF42" w:rsidR="0053375B" w:rsidRDefault="005337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20B821" wp14:editId="5E8DD4F3">
          <wp:simplePos x="0" y="0"/>
          <wp:positionH relativeFrom="column">
            <wp:posOffset>4181475</wp:posOffset>
          </wp:positionH>
          <wp:positionV relativeFrom="paragraph">
            <wp:posOffset>-354330</wp:posOffset>
          </wp:positionV>
          <wp:extent cx="2334895" cy="865505"/>
          <wp:effectExtent l="0" t="0" r="8255" b="0"/>
          <wp:wrapTight wrapText="bothSides">
            <wp:wrapPolygon edited="0">
              <wp:start x="0" y="0"/>
              <wp:lineTo x="0" y="20919"/>
              <wp:lineTo x="21500" y="20919"/>
              <wp:lineTo x="215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0DE"/>
    <w:multiLevelType w:val="multilevel"/>
    <w:tmpl w:val="DE02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34556"/>
    <w:multiLevelType w:val="hybridMultilevel"/>
    <w:tmpl w:val="68F2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48E"/>
    <w:multiLevelType w:val="multilevel"/>
    <w:tmpl w:val="6860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272BA"/>
    <w:multiLevelType w:val="multilevel"/>
    <w:tmpl w:val="518A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46D21"/>
    <w:multiLevelType w:val="hybridMultilevel"/>
    <w:tmpl w:val="954296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1510CA"/>
    <w:multiLevelType w:val="hybridMultilevel"/>
    <w:tmpl w:val="91642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A4580"/>
    <w:multiLevelType w:val="multilevel"/>
    <w:tmpl w:val="26C4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6B5C99"/>
    <w:multiLevelType w:val="multilevel"/>
    <w:tmpl w:val="5FD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994078"/>
    <w:multiLevelType w:val="multilevel"/>
    <w:tmpl w:val="1ED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4F7986"/>
    <w:multiLevelType w:val="multilevel"/>
    <w:tmpl w:val="D4C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5B"/>
    <w:rsid w:val="000347BF"/>
    <w:rsid w:val="00041FF7"/>
    <w:rsid w:val="0007258E"/>
    <w:rsid w:val="00097298"/>
    <w:rsid w:val="000A58DF"/>
    <w:rsid w:val="000B7478"/>
    <w:rsid w:val="000F535D"/>
    <w:rsid w:val="00120ED5"/>
    <w:rsid w:val="0012152B"/>
    <w:rsid w:val="001701E1"/>
    <w:rsid w:val="00182B23"/>
    <w:rsid w:val="001D3D6C"/>
    <w:rsid w:val="00205F5D"/>
    <w:rsid w:val="002651A8"/>
    <w:rsid w:val="00273F5C"/>
    <w:rsid w:val="002764F8"/>
    <w:rsid w:val="002814D5"/>
    <w:rsid w:val="002911C6"/>
    <w:rsid w:val="002A7851"/>
    <w:rsid w:val="002E26FE"/>
    <w:rsid w:val="002F342F"/>
    <w:rsid w:val="00332C96"/>
    <w:rsid w:val="003342CE"/>
    <w:rsid w:val="00375366"/>
    <w:rsid w:val="003A79FD"/>
    <w:rsid w:val="003D7331"/>
    <w:rsid w:val="00427994"/>
    <w:rsid w:val="004B1727"/>
    <w:rsid w:val="004E5B92"/>
    <w:rsid w:val="0050344B"/>
    <w:rsid w:val="0051782C"/>
    <w:rsid w:val="00524C27"/>
    <w:rsid w:val="0053375B"/>
    <w:rsid w:val="005523C3"/>
    <w:rsid w:val="005C6BC9"/>
    <w:rsid w:val="005E1399"/>
    <w:rsid w:val="006460A2"/>
    <w:rsid w:val="00690BB2"/>
    <w:rsid w:val="006C047B"/>
    <w:rsid w:val="006D1E12"/>
    <w:rsid w:val="00716C37"/>
    <w:rsid w:val="00754805"/>
    <w:rsid w:val="00774DB4"/>
    <w:rsid w:val="007C0E02"/>
    <w:rsid w:val="007D49CD"/>
    <w:rsid w:val="00803064"/>
    <w:rsid w:val="00831FED"/>
    <w:rsid w:val="008445D7"/>
    <w:rsid w:val="00845EE0"/>
    <w:rsid w:val="00860F00"/>
    <w:rsid w:val="0086120B"/>
    <w:rsid w:val="008754CE"/>
    <w:rsid w:val="008865E5"/>
    <w:rsid w:val="00893062"/>
    <w:rsid w:val="008A4F8C"/>
    <w:rsid w:val="008D034B"/>
    <w:rsid w:val="00907249"/>
    <w:rsid w:val="00965EC3"/>
    <w:rsid w:val="0097663C"/>
    <w:rsid w:val="009837C5"/>
    <w:rsid w:val="009E7319"/>
    <w:rsid w:val="00A02855"/>
    <w:rsid w:val="00A106DC"/>
    <w:rsid w:val="00A17A71"/>
    <w:rsid w:val="00AE466E"/>
    <w:rsid w:val="00AE6D38"/>
    <w:rsid w:val="00B33A12"/>
    <w:rsid w:val="00B46BFB"/>
    <w:rsid w:val="00B635C3"/>
    <w:rsid w:val="00B74943"/>
    <w:rsid w:val="00BB012D"/>
    <w:rsid w:val="00BB042E"/>
    <w:rsid w:val="00BC7FD0"/>
    <w:rsid w:val="00C33B6E"/>
    <w:rsid w:val="00C53FD8"/>
    <w:rsid w:val="00C848BE"/>
    <w:rsid w:val="00C84F7F"/>
    <w:rsid w:val="00C92820"/>
    <w:rsid w:val="00D0290C"/>
    <w:rsid w:val="00D36E8A"/>
    <w:rsid w:val="00D95AA5"/>
    <w:rsid w:val="00DC1E64"/>
    <w:rsid w:val="00E0661B"/>
    <w:rsid w:val="00E34213"/>
    <w:rsid w:val="00E4188F"/>
    <w:rsid w:val="00E934EA"/>
    <w:rsid w:val="00E96895"/>
    <w:rsid w:val="00EF0632"/>
    <w:rsid w:val="00EF1EE0"/>
    <w:rsid w:val="00F409BD"/>
    <w:rsid w:val="00F42C42"/>
    <w:rsid w:val="00F75BCC"/>
    <w:rsid w:val="00F90B28"/>
    <w:rsid w:val="00F943D3"/>
    <w:rsid w:val="00F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760248"/>
  <w15:chartTrackingRefBased/>
  <w15:docId w15:val="{733FCCAC-1762-4AF8-BB5C-263D8D2A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75B"/>
  </w:style>
  <w:style w:type="paragraph" w:styleId="Footer">
    <w:name w:val="footer"/>
    <w:basedOn w:val="Normal"/>
    <w:link w:val="FooterChar"/>
    <w:uiPriority w:val="99"/>
    <w:unhideWhenUsed/>
    <w:rsid w:val="0053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75B"/>
  </w:style>
  <w:style w:type="paragraph" w:styleId="BalloonText">
    <w:name w:val="Balloon Text"/>
    <w:basedOn w:val="Normal"/>
    <w:link w:val="BalloonTextChar"/>
    <w:uiPriority w:val="99"/>
    <w:semiHidden/>
    <w:unhideWhenUsed/>
    <w:rsid w:val="0053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36E8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D36E8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4C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pga/1974/37/cont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Turner</dc:creator>
  <cp:keywords/>
  <dc:description/>
  <cp:lastModifiedBy>Licia Turner</cp:lastModifiedBy>
  <cp:revision>2</cp:revision>
  <dcterms:created xsi:type="dcterms:W3CDTF">2019-04-26T16:06:00Z</dcterms:created>
  <dcterms:modified xsi:type="dcterms:W3CDTF">2019-04-26T16:06:00Z</dcterms:modified>
</cp:coreProperties>
</file>